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64" w:rsidRPr="00AC6585" w:rsidRDefault="002A6D64" w:rsidP="002A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bookmarkStart w:id="0" w:name="_GoBack"/>
      <w:bookmarkEnd w:id="0"/>
      <w:proofErr w:type="gramStart"/>
      <w:r w:rsidRPr="00AC6585">
        <w:rPr>
          <w:rFonts w:ascii="TimesNewRomanPSMT" w:hAnsi="TimesNewRomanPSMT" w:cs="TimesNewRomanPSMT"/>
          <w:sz w:val="26"/>
          <w:szCs w:val="26"/>
        </w:rPr>
        <w:t xml:space="preserve">В практике Управления </w:t>
      </w:r>
      <w:proofErr w:type="spellStart"/>
      <w:r w:rsidRPr="00AC6585">
        <w:rPr>
          <w:rFonts w:ascii="TimesNewRomanPSMT" w:hAnsi="TimesNewRomanPSMT" w:cs="TimesNewRomanPSMT"/>
          <w:sz w:val="26"/>
          <w:szCs w:val="26"/>
        </w:rPr>
        <w:t>Росреестра</w:t>
      </w:r>
      <w:proofErr w:type="spellEnd"/>
      <w:r w:rsidRPr="00AC6585">
        <w:rPr>
          <w:rFonts w:ascii="TimesNewRomanPSMT" w:hAnsi="TimesNewRomanPSMT" w:cs="TimesNewRomanPSMT"/>
          <w:sz w:val="26"/>
          <w:szCs w:val="26"/>
        </w:rPr>
        <w:t xml:space="preserve"> по Иркутской области встречаются случаи,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когда основанием для государственной регистрации права собственности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муниципального образования поселения на жилое или не жилое помещение (здание)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заявителем указывается Постановление ВС РФ от 27.12.1991 №3020-1 «О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разграничении государственной собственности в Российской Федерации на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федеральную собственность, государственную собственность республик в составе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Российской Федерации, краев, областей, автономной области, автономных округов,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городов Москвы и</w:t>
      </w:r>
      <w:proofErr w:type="gramEnd"/>
      <w:r w:rsidRPr="00AC6585">
        <w:rPr>
          <w:rFonts w:ascii="TimesNewRomanPSMT" w:hAnsi="TimesNewRomanPSMT" w:cs="TimesNewRomanPSMT"/>
          <w:sz w:val="26"/>
          <w:szCs w:val="26"/>
        </w:rPr>
        <w:t xml:space="preserve"> Санкт-Петербурга и муниципальную собственность» (далее -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Постановление 3020-1).</w:t>
      </w:r>
    </w:p>
    <w:p w:rsidR="002A6D64" w:rsidRPr="00AC6585" w:rsidRDefault="002A6D64" w:rsidP="002A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C6585">
        <w:rPr>
          <w:rFonts w:ascii="TimesNewRomanPSMT" w:hAnsi="TimesNewRomanPSMT" w:cs="TimesNewRomanPSMT"/>
          <w:sz w:val="26"/>
          <w:szCs w:val="26"/>
        </w:rPr>
        <w:t>Однако обращаем внимание, что объекты государственной собственности,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указанные в Приложении 3 к Постановлению 3020-1, независимо от того, на чьем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балансе они находятся, перешли в муниципальную собственность городов (кроме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городов районного подчинения) и районов (кроме районов в городах).</w:t>
      </w:r>
    </w:p>
    <w:p w:rsidR="002A6D64" w:rsidRPr="00AC6585" w:rsidRDefault="002A6D64" w:rsidP="002A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C6585">
        <w:rPr>
          <w:rFonts w:ascii="TimesNewRomanPSMT" w:hAnsi="TimesNewRomanPSMT" w:cs="TimesNewRomanPSMT"/>
          <w:sz w:val="26"/>
          <w:szCs w:val="26"/>
        </w:rPr>
        <w:t>Жилищный фонд и нежилой фонд, находящийся в управлении исполнительных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органов местных Советов народных депутатов (местной администрации), в том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числе здания и строения, ранее переданные ими в ведение (на баланс) другим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юридическим лицам, а также встроенно-пристроенные нежилые помещения,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построенные за счет 5- и 7-процентных отчислений на строительство объектов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социально-культурного и бытового назначения, также на основании Постановления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3020-1 были разграничены и перешли из государственной собственности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собственность городов и районов.</w:t>
      </w:r>
    </w:p>
    <w:p w:rsidR="002A6D64" w:rsidRPr="00AC6585" w:rsidRDefault="002A6D64" w:rsidP="002A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C6585">
        <w:rPr>
          <w:rFonts w:ascii="TimesNewRomanPSMT" w:hAnsi="TimesNewRomanPSMT" w:cs="TimesNewRomanPSMT"/>
          <w:sz w:val="26"/>
          <w:szCs w:val="26"/>
        </w:rPr>
        <w:t>На основании вышеизложенного, государственная регистрация права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собственности муниципального образования поселения на вышеуказанные объекты</w:t>
      </w:r>
    </w:p>
    <w:p w:rsidR="002A6D64" w:rsidRPr="00AC6585" w:rsidRDefault="002A6D64" w:rsidP="002A6D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AC6585">
        <w:rPr>
          <w:rFonts w:ascii="TimesNewRomanPSMT" w:hAnsi="TimesNewRomanPSMT" w:cs="TimesNewRomanPSMT"/>
          <w:sz w:val="26"/>
          <w:szCs w:val="26"/>
        </w:rPr>
        <w:t xml:space="preserve">не может быть </w:t>
      </w:r>
      <w:proofErr w:type="gramStart"/>
      <w:r w:rsidRPr="00AC6585">
        <w:rPr>
          <w:rFonts w:ascii="TimesNewRomanPSMT" w:hAnsi="TimesNewRomanPSMT" w:cs="TimesNewRomanPSMT"/>
          <w:sz w:val="26"/>
          <w:szCs w:val="26"/>
        </w:rPr>
        <w:t>осуществлена</w:t>
      </w:r>
      <w:proofErr w:type="gramEnd"/>
      <w:r w:rsidRPr="00AC6585">
        <w:rPr>
          <w:rFonts w:ascii="TimesNewRomanPSMT" w:hAnsi="TimesNewRomanPSMT" w:cs="TimesNewRomanPSMT"/>
          <w:sz w:val="26"/>
          <w:szCs w:val="26"/>
        </w:rPr>
        <w:t xml:space="preserve"> на основании Постановления 3020-1.</w:t>
      </w:r>
    </w:p>
    <w:p w:rsidR="002A6D64" w:rsidRPr="00AC6585" w:rsidRDefault="002A6D64" w:rsidP="002A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C6585">
        <w:rPr>
          <w:rFonts w:ascii="TimesNewRomanPSMT" w:hAnsi="TimesNewRomanPSMT" w:cs="TimesNewRomanPSMT"/>
          <w:sz w:val="26"/>
          <w:szCs w:val="26"/>
        </w:rPr>
        <w:t>На такие объекты право у муниципального образования поселения возникает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соответствии со ст. 154 Федеральный закон от 22.08.2004 №122-ФЗ «О внесении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изменений в законодательные акты Российской Федерации и признании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утратившими силу некоторых законодательных актов Российской Федерации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в связи с принятием федеральных законов «О внесении изменений 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дополнений в Федеральный закон «Об общих принципах организации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законодательных (представительных) и исполнительных органов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государственной власти субъектов Российской Федерации» и «Об общих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принципах организации местного самоуправления в Российской Федерации»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или по иным основаниям, предусмотренным для возникновения права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C6585">
        <w:rPr>
          <w:rFonts w:ascii="TimesNewRomanPSMT" w:hAnsi="TimesNewRomanPSMT" w:cs="TimesNewRomanPSMT"/>
          <w:sz w:val="26"/>
          <w:szCs w:val="26"/>
        </w:rPr>
        <w:t>собственности.</w:t>
      </w:r>
    </w:p>
    <w:p w:rsidR="002A6D64" w:rsidRDefault="002A6D64" w:rsidP="002A6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648D">
        <w:rPr>
          <w:rFonts w:ascii="Times New Roman" w:hAnsi="Times New Roman" w:cs="Times New Roman"/>
          <w:sz w:val="26"/>
          <w:szCs w:val="26"/>
        </w:rPr>
        <w:t>Просим учесть изложенную в настоящем письме информацию.</w:t>
      </w:r>
    </w:p>
    <w:p w:rsidR="001927B3" w:rsidRDefault="001927B3"/>
    <w:sectPr w:rsidR="001927B3" w:rsidSect="00467295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91" w:rsidRDefault="00C46F91">
      <w:pPr>
        <w:spacing w:after="0" w:line="240" w:lineRule="auto"/>
      </w:pPr>
      <w:r>
        <w:separator/>
      </w:r>
    </w:p>
  </w:endnote>
  <w:endnote w:type="continuationSeparator" w:id="0">
    <w:p w:rsidR="00C46F91" w:rsidRDefault="00C4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95" w:rsidRDefault="00C46F91">
    <w:pPr>
      <w:pStyle w:val="a3"/>
      <w:jc w:val="center"/>
    </w:pPr>
  </w:p>
  <w:p w:rsidR="00467295" w:rsidRDefault="00C46F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91" w:rsidRDefault="00C46F91">
      <w:pPr>
        <w:spacing w:after="0" w:line="240" w:lineRule="auto"/>
      </w:pPr>
      <w:r>
        <w:separator/>
      </w:r>
    </w:p>
  </w:footnote>
  <w:footnote w:type="continuationSeparator" w:id="0">
    <w:p w:rsidR="00C46F91" w:rsidRDefault="00C4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66"/>
    <w:rsid w:val="001927B3"/>
    <w:rsid w:val="002A6D64"/>
    <w:rsid w:val="00C46F91"/>
    <w:rsid w:val="00C822FF"/>
    <w:rsid w:val="00CD4E85"/>
    <w:rsid w:val="00D71566"/>
    <w:rsid w:val="00F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6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A6D6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A6D6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6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A6D6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A6D6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Щука Екатерина Валерьевна</dc:creator>
  <cp:keywords/>
  <dc:description/>
  <cp:lastModifiedBy>ЗамГлавы</cp:lastModifiedBy>
  <cp:revision>3</cp:revision>
  <dcterms:created xsi:type="dcterms:W3CDTF">2016-10-19T07:00:00Z</dcterms:created>
  <dcterms:modified xsi:type="dcterms:W3CDTF">2017-02-01T07:43:00Z</dcterms:modified>
</cp:coreProperties>
</file>